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88"/>
        <w:gridCol w:w="2088"/>
        <w:gridCol w:w="2088"/>
        <w:gridCol w:w="2491"/>
      </w:tblGrid>
      <w:tr w:rsidR="00966695">
        <w:trPr>
          <w:trHeight w:val="561"/>
        </w:trPr>
        <w:tc>
          <w:tcPr>
            <w:tcW w:w="8755" w:type="dxa"/>
            <w:gridSpan w:val="4"/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  <w:tr w:rsidR="00966695">
        <w:tc>
          <w:tcPr>
            <w:tcW w:w="4176" w:type="dxa"/>
            <w:gridSpan w:val="2"/>
            <w:shd w:val="pct10" w:color="auto" w:fill="auto"/>
          </w:tcPr>
          <w:p w:rsidR="00966695" w:rsidRDefault="00966695">
            <w:pPr>
              <w:pStyle w:val="Standard1"/>
              <w:rPr>
                <w:b/>
                <w:sz w:val="32"/>
              </w:rPr>
            </w:pPr>
            <w:r>
              <w:rPr>
                <w:b/>
                <w:sz w:val="32"/>
              </w:rPr>
              <w:t>Reunión  de Consejo Departamental</w:t>
            </w:r>
          </w:p>
          <w:p w:rsidR="00966695" w:rsidRDefault="00966695">
            <w:pPr>
              <w:pStyle w:val="Standard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Dto. Derecho</w:t>
            </w:r>
          </w:p>
        </w:tc>
        <w:tc>
          <w:tcPr>
            <w:tcW w:w="4579" w:type="dxa"/>
            <w:gridSpan w:val="2"/>
            <w:shd w:val="pct10" w:color="auto" w:fill="auto"/>
          </w:tcPr>
          <w:p w:rsidR="00966695" w:rsidRDefault="006F5E75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966695" w:rsidRPr="004E4F08">
              <w:rPr>
                <w:b/>
                <w:sz w:val="24"/>
              </w:rPr>
              <w:t>/</w:t>
            </w:r>
            <w:r w:rsidR="00C24E1A">
              <w:rPr>
                <w:b/>
                <w:sz w:val="24"/>
              </w:rPr>
              <w:t>1</w:t>
            </w:r>
            <w:r w:rsidR="00CB2CFE">
              <w:rPr>
                <w:b/>
                <w:sz w:val="24"/>
              </w:rPr>
              <w:t>2</w:t>
            </w:r>
            <w:r w:rsidR="00966695" w:rsidRPr="004E4F08">
              <w:rPr>
                <w:b/>
                <w:sz w:val="24"/>
              </w:rPr>
              <w:t>/1</w:t>
            </w:r>
            <w:r w:rsidR="00B26925" w:rsidRPr="004E4F08">
              <w:rPr>
                <w:b/>
                <w:sz w:val="24"/>
              </w:rPr>
              <w:t>6</w:t>
            </w:r>
            <w:r w:rsidR="00966695">
              <w:rPr>
                <w:b/>
                <w:sz w:val="24"/>
              </w:rPr>
              <w:t xml:space="preserve">   </w:t>
            </w:r>
          </w:p>
          <w:p w:rsidR="00966695" w:rsidRDefault="00966695" w:rsidP="00665A31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E4F08">
              <w:rPr>
                <w:b/>
                <w:sz w:val="24"/>
              </w:rPr>
              <w:t>8</w:t>
            </w:r>
            <w:r w:rsidR="00E04BF7">
              <w:rPr>
                <w:b/>
                <w:sz w:val="24"/>
              </w:rPr>
              <w:t>:</w:t>
            </w:r>
            <w:r w:rsidR="00665A31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hs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Tipo de reunión:                 </w:t>
            </w:r>
          </w:p>
        </w:tc>
        <w:tc>
          <w:tcPr>
            <w:tcW w:w="2088" w:type="dxa"/>
          </w:tcPr>
          <w:p w:rsidR="00966695" w:rsidRDefault="00966695">
            <w:pPr>
              <w:rPr>
                <w:sz w:val="24"/>
              </w:rPr>
            </w:pPr>
            <w:r>
              <w:rPr>
                <w:sz w:val="24"/>
              </w:rPr>
              <w:t xml:space="preserve">Ordinaria                           </w:t>
            </w: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Presidente: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Andrés Bouzat</w:t>
            </w:r>
          </w:p>
        </w:tc>
        <w:tc>
          <w:tcPr>
            <w:tcW w:w="2088" w:type="dxa"/>
          </w:tcPr>
          <w:p w:rsidR="00966695" w:rsidRDefault="00966695" w:rsidP="003812E2">
            <w:pPr>
              <w:ind w:right="-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Secretaria: </w:t>
            </w:r>
            <w:r w:rsidR="003812E2">
              <w:rPr>
                <w:sz w:val="24"/>
              </w:rPr>
              <w:t>Carina Pamela Tolosa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285A80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285A80" w:rsidRDefault="00285A80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Presentes: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Ausentes: 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Pr="00155BC1" w:rsidRDefault="00966695">
            <w:pPr>
              <w:pStyle w:val="Sangradetextonormal"/>
            </w:pP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  <w:rPr>
                <w:u w:val="single"/>
              </w:rPr>
            </w:pPr>
            <w:r w:rsidRPr="00155BC1">
              <w:t xml:space="preserve">Tratamiento del Acta Nº </w:t>
            </w:r>
            <w:r w:rsidR="00D06AD1">
              <w:t>4</w:t>
            </w:r>
            <w:r w:rsidR="002D06E0">
              <w:t>06</w:t>
            </w: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</w:pPr>
            <w:r w:rsidRPr="00155BC1">
              <w:t>Informes del Director Decano</w:t>
            </w:r>
          </w:p>
          <w:p w:rsidR="004F70BB" w:rsidRDefault="00FF05A4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Presupuesto obrante en el </w:t>
            </w:r>
            <w:proofErr w:type="spellStart"/>
            <w:r>
              <w:t>Expte</w:t>
            </w:r>
            <w:proofErr w:type="spellEnd"/>
            <w:r>
              <w:t>. Interno Nº 4605/16 caratulado: Proyecto de Resolución - Asignaciones Complementarias Cursos de Posgrado Año 2016 - 2017</w:t>
            </w:r>
          </w:p>
          <w:p w:rsidR="00FF05A4" w:rsidRDefault="0095367C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Presupuesto obrante en el </w:t>
            </w:r>
            <w:proofErr w:type="spellStart"/>
            <w:r>
              <w:t>Expte</w:t>
            </w:r>
            <w:proofErr w:type="spellEnd"/>
            <w:r>
              <w:t>. Interno Nº 4603/16 caratulado: José Luis Ares - Donación de Material Bibliográfico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Enseñanza obrante en el </w:t>
            </w:r>
            <w:proofErr w:type="spellStart"/>
            <w:r>
              <w:t>Expte</w:t>
            </w:r>
            <w:proofErr w:type="spellEnd"/>
            <w:r>
              <w:t xml:space="preserve">. Interno N° 4589/16 caratulado: Nicolás </w:t>
            </w:r>
            <w:proofErr w:type="spellStart"/>
            <w:r>
              <w:t>Jacquet</w:t>
            </w:r>
            <w:proofErr w:type="spellEnd"/>
            <w:r>
              <w:t xml:space="preserve"> y Fernando Delgado - Solicitan Espacio Físico para el Centro de Estudiantes en las instalaciones del Departamento de Derecho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Enseñanza obrante en el </w:t>
            </w:r>
            <w:proofErr w:type="spellStart"/>
            <w:r>
              <w:t>Expte</w:t>
            </w:r>
            <w:proofErr w:type="spellEnd"/>
            <w:r>
              <w:t xml:space="preserve">. Interno N° </w:t>
            </w:r>
            <w:r>
              <w:lastRenderedPageBreak/>
              <w:t>4</w:t>
            </w:r>
            <w:r w:rsidR="005C69FB">
              <w:t>606</w:t>
            </w:r>
            <w:r>
              <w:t xml:space="preserve">/16 caratulado: </w:t>
            </w:r>
            <w:proofErr w:type="spellStart"/>
            <w:r w:rsidR="005C69FB">
              <w:t>Ornela</w:t>
            </w:r>
            <w:proofErr w:type="spellEnd"/>
            <w:r w:rsidR="005C69FB">
              <w:t xml:space="preserve"> Pulido</w:t>
            </w:r>
            <w:r>
              <w:t xml:space="preserve"> - Solicita </w:t>
            </w:r>
            <w:r w:rsidR="005C69FB">
              <w:t>Excepción a la Inecuación</w:t>
            </w:r>
          </w:p>
          <w:p w:rsidR="002864DB" w:rsidRDefault="002864DB" w:rsidP="009B6C04">
            <w:pPr>
              <w:pStyle w:val="Sangradetextonormal"/>
              <w:numPr>
                <w:ilvl w:val="0"/>
                <w:numId w:val="3"/>
              </w:numPr>
            </w:pPr>
            <w:r>
              <w:t>Dict</w:t>
            </w:r>
            <w:r w:rsidR="006B306A">
              <w:t>á</w:t>
            </w:r>
            <w:r>
              <w:t>men</w:t>
            </w:r>
            <w:r w:rsidR="006B306A">
              <w:t>es</w:t>
            </w:r>
            <w:r>
              <w:t xml:space="preserve"> de la Comisión de Enseñanza </w:t>
            </w:r>
            <w:r w:rsidR="006B306A">
              <w:t xml:space="preserve">ref. a las Solicitudes de Aprobación de Tema y Tutor de Seminario </w:t>
            </w:r>
            <w:r>
              <w:t>obrante</w:t>
            </w:r>
            <w:r w:rsidR="006B306A">
              <w:t>s</w:t>
            </w:r>
            <w:r>
              <w:t xml:space="preserve"> en l</w:t>
            </w:r>
            <w:r w:rsidR="006B306A">
              <w:t>os</w:t>
            </w:r>
            <w:r>
              <w:t xml:space="preserve"> </w:t>
            </w:r>
            <w:proofErr w:type="spellStart"/>
            <w:r>
              <w:t>Expte</w:t>
            </w:r>
            <w:r w:rsidR="006B306A">
              <w:t>s</w:t>
            </w:r>
            <w:proofErr w:type="spellEnd"/>
            <w:r>
              <w:t>. Interno</w:t>
            </w:r>
            <w:r w:rsidR="006B306A">
              <w:t>s</w:t>
            </w:r>
            <w:r>
              <w:t xml:space="preserve"> Nº 4</w:t>
            </w:r>
            <w:r w:rsidR="005C69FB">
              <w:t>600</w:t>
            </w:r>
            <w:r>
              <w:t xml:space="preserve">/16 </w:t>
            </w:r>
            <w:r w:rsidR="005C69FB">
              <w:t xml:space="preserve">Martín </w:t>
            </w:r>
            <w:proofErr w:type="spellStart"/>
            <w:r w:rsidR="005C69FB">
              <w:t>Ravanesi</w:t>
            </w:r>
            <w:proofErr w:type="spellEnd"/>
            <w:r w:rsidR="00084055">
              <w:t>, N° 4</w:t>
            </w:r>
            <w:r w:rsidR="005C69FB">
              <w:t>601</w:t>
            </w:r>
            <w:r w:rsidR="00084055">
              <w:t xml:space="preserve"> </w:t>
            </w:r>
            <w:r w:rsidR="005C69FB">
              <w:t xml:space="preserve">Leandro Andrés </w:t>
            </w:r>
            <w:proofErr w:type="spellStart"/>
            <w:r w:rsidR="005C69FB">
              <w:t>Werbag</w:t>
            </w:r>
            <w:proofErr w:type="spellEnd"/>
            <w:r w:rsidR="00084055">
              <w:t xml:space="preserve">, N° </w:t>
            </w:r>
            <w:r w:rsidR="005C69FB">
              <w:t>4602</w:t>
            </w:r>
            <w:r w:rsidR="00084055">
              <w:t xml:space="preserve">/16 </w:t>
            </w:r>
            <w:r w:rsidR="005C69FB">
              <w:t>María Eugenia Julia, Nº 4604/16 Carolina Soledad Agüera</w:t>
            </w:r>
            <w:r w:rsidR="00020CF0">
              <w:t xml:space="preserve"> </w:t>
            </w:r>
            <w:r w:rsidR="006B306A">
              <w:t>y Nº 4</w:t>
            </w:r>
            <w:r w:rsidR="00084055">
              <w:t>6</w:t>
            </w:r>
            <w:r w:rsidR="005C69FB">
              <w:t>07</w:t>
            </w:r>
            <w:r w:rsidR="006B306A">
              <w:t xml:space="preserve">/16 </w:t>
            </w:r>
            <w:r w:rsidR="005C69FB">
              <w:t xml:space="preserve">Alejandro Omar </w:t>
            </w:r>
            <w:proofErr w:type="spellStart"/>
            <w:r w:rsidR="005C69FB">
              <w:t>Marcalle</w:t>
            </w:r>
            <w:proofErr w:type="spellEnd"/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665A31" w:rsidRPr="00155BC1" w:rsidRDefault="00665A31" w:rsidP="00665A31">
            <w:pPr>
              <w:pStyle w:val="Sangradetextonormal"/>
              <w:rPr>
                <w:b/>
              </w:rPr>
            </w:pPr>
            <w:r w:rsidRPr="00155BC1">
              <w:rPr>
                <w:b/>
                <w:u w:val="single"/>
              </w:rPr>
              <w:t>SOBRE TABLAS</w:t>
            </w:r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92648E" w:rsidRDefault="00917EEF" w:rsidP="00084055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 la nómina de inscriptos </w:t>
            </w:r>
            <w:r w:rsidR="00A11503">
              <w:t xml:space="preserve">obrante </w:t>
            </w:r>
            <w:r>
              <w:t xml:space="preserve">en el </w:t>
            </w:r>
            <w:proofErr w:type="spellStart"/>
            <w:r w:rsidRPr="008E6AA3">
              <w:t>Expte</w:t>
            </w:r>
            <w:proofErr w:type="spellEnd"/>
            <w:r w:rsidRPr="008E6AA3">
              <w:t xml:space="preserve">. Nº </w:t>
            </w:r>
            <w:r>
              <w:t>4562</w:t>
            </w:r>
            <w:r w:rsidRPr="008E6AA3">
              <w:t>/201</w:t>
            </w:r>
            <w:r>
              <w:t>5</w:t>
            </w:r>
            <w:r w:rsidRPr="008E6AA3">
              <w:t xml:space="preserve"> caratulado: Llamado a </w:t>
            </w:r>
            <w:r>
              <w:t>Concurso para cubrir UN cargo de Profesor Adjunto</w:t>
            </w:r>
            <w:r w:rsidRPr="008E6AA3">
              <w:t xml:space="preserve">, </w:t>
            </w:r>
            <w:r>
              <w:t>con D</w:t>
            </w:r>
            <w:r w:rsidRPr="008E6AA3">
              <w:t>ed</w:t>
            </w:r>
            <w:r>
              <w:t>icación</w:t>
            </w:r>
            <w:r w:rsidRPr="008E6AA3">
              <w:t xml:space="preserve"> </w:t>
            </w:r>
            <w:r>
              <w:t>S</w:t>
            </w:r>
            <w:r w:rsidRPr="008E6AA3">
              <w:t xml:space="preserve">imple, </w:t>
            </w:r>
            <w:r>
              <w:t>A</w:t>
            </w:r>
            <w:r w:rsidRPr="008E6AA3">
              <w:t>sig</w:t>
            </w:r>
            <w:r>
              <w:t>natura</w:t>
            </w:r>
            <w:r w:rsidRPr="008E6AA3">
              <w:t xml:space="preserve"> </w:t>
            </w:r>
            <w:r>
              <w:t>Derecho del Trabajo y de la Seguridad Social D</w:t>
            </w:r>
          </w:p>
          <w:p w:rsidR="00917EEF" w:rsidRDefault="00917EEF" w:rsidP="00084055">
            <w:pPr>
              <w:pStyle w:val="Sangradetextonormal"/>
              <w:numPr>
                <w:ilvl w:val="0"/>
                <w:numId w:val="3"/>
              </w:numPr>
            </w:pPr>
            <w:r>
              <w:t>Tratamiento de la nómina de inscriptos</w:t>
            </w:r>
            <w:r w:rsidR="00A11503">
              <w:t xml:space="preserve"> obrante</w:t>
            </w:r>
            <w:r>
              <w:t xml:space="preserve"> en el </w:t>
            </w:r>
            <w:proofErr w:type="spellStart"/>
            <w:r w:rsidRPr="008E6AA3">
              <w:t>Expte</w:t>
            </w:r>
            <w:proofErr w:type="spellEnd"/>
            <w:r w:rsidRPr="008E6AA3">
              <w:t xml:space="preserve">. Nº </w:t>
            </w:r>
            <w:r>
              <w:t>4563</w:t>
            </w:r>
            <w:r w:rsidRPr="008E6AA3">
              <w:t>/201</w:t>
            </w:r>
            <w:r>
              <w:t>5</w:t>
            </w:r>
            <w:r w:rsidRPr="008E6AA3">
              <w:t xml:space="preserve"> caratulado: Llamado a </w:t>
            </w:r>
            <w:r>
              <w:t>Concurso para cubrir UN cargo de Profesor Adjunto</w:t>
            </w:r>
            <w:r w:rsidRPr="008E6AA3">
              <w:t xml:space="preserve">, </w:t>
            </w:r>
            <w:r>
              <w:t>con D</w:t>
            </w:r>
            <w:r w:rsidRPr="008E6AA3">
              <w:t>ed</w:t>
            </w:r>
            <w:r>
              <w:t>icación</w:t>
            </w:r>
            <w:r w:rsidRPr="008E6AA3">
              <w:t xml:space="preserve"> </w:t>
            </w:r>
            <w:r>
              <w:t>S</w:t>
            </w:r>
            <w:r w:rsidRPr="008E6AA3">
              <w:t xml:space="preserve">imple, </w:t>
            </w:r>
            <w:r>
              <w:t>A</w:t>
            </w:r>
            <w:r w:rsidRPr="008E6AA3">
              <w:t>sig</w:t>
            </w:r>
            <w:r>
              <w:t>natura</w:t>
            </w:r>
            <w:r w:rsidRPr="008E6AA3">
              <w:t xml:space="preserve"> </w:t>
            </w:r>
            <w:r>
              <w:t>Derecho del Trabajo y de la Seguridad Social</w:t>
            </w:r>
          </w:p>
          <w:p w:rsidR="00D62F40" w:rsidRDefault="00A11503" w:rsidP="00084055">
            <w:pPr>
              <w:pStyle w:val="Sangradetextonormal"/>
              <w:numPr>
                <w:ilvl w:val="0"/>
                <w:numId w:val="3"/>
              </w:numPr>
            </w:pPr>
            <w:r>
              <w:t xml:space="preserve">Rectifica Llamado a Concurso obrante en el </w:t>
            </w:r>
            <w:proofErr w:type="spellStart"/>
            <w:r w:rsidR="00D62F40">
              <w:t>Expte</w:t>
            </w:r>
            <w:proofErr w:type="spellEnd"/>
            <w:r w:rsidR="00D62F40">
              <w:t xml:space="preserve">. Interno Nº </w:t>
            </w:r>
            <w:r>
              <w:t xml:space="preserve">4578/16 </w:t>
            </w:r>
            <w:r w:rsidR="004922FD">
              <w:t>caratulado: P</w:t>
            </w:r>
            <w:r>
              <w:t xml:space="preserve">royecto de Resolución - Llamado </w:t>
            </w:r>
            <w:r w:rsidR="004922FD">
              <w:t xml:space="preserve">a Concurso </w:t>
            </w:r>
            <w:r>
              <w:t>Ayudante de Docencia A, Dedicación Simple, Instituciones Fundamentales del Derecho</w:t>
            </w:r>
          </w:p>
          <w:p w:rsidR="00A40D3E" w:rsidRDefault="00A40D3E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</w:t>
            </w:r>
            <w:r w:rsidR="00A11503">
              <w:t>613</w:t>
            </w:r>
            <w:r>
              <w:t xml:space="preserve">/16 caratulado: </w:t>
            </w:r>
            <w:r w:rsidR="00A11503">
              <w:t>Proyecto de Resolución</w:t>
            </w:r>
            <w:r>
              <w:t xml:space="preserve"> - </w:t>
            </w:r>
            <w:r w:rsidR="00A11503">
              <w:t>Asignaciones Complementarias Año 2017</w:t>
            </w:r>
          </w:p>
          <w:p w:rsidR="008F74DE" w:rsidRDefault="008F74DE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4614/16 caratulado: Proyecto de Resolución - Prórroga Ayudante de Docencia B, Derecho Procesal Penal</w:t>
            </w:r>
          </w:p>
          <w:p w:rsidR="00A11503" w:rsidRDefault="00A11503" w:rsidP="00084055">
            <w:pPr>
              <w:pStyle w:val="Sangradetextonormal"/>
              <w:numPr>
                <w:ilvl w:val="0"/>
                <w:numId w:val="3"/>
              </w:numPr>
            </w:pPr>
            <w:bookmarkStart w:id="1" w:name="OLE_LINK1"/>
            <w:bookmarkStart w:id="2" w:name="OLE_LINK2"/>
            <w:bookmarkStart w:id="3" w:name="OLE_LINK3"/>
            <w:proofErr w:type="spellStart"/>
            <w:r>
              <w:t>Expte</w:t>
            </w:r>
            <w:proofErr w:type="spellEnd"/>
            <w:r>
              <w:t>. Interno Nº 4609/16 caratulado: Proyecto de Resolución - Prórroga Designación Tutores PACENI</w:t>
            </w:r>
            <w:bookmarkEnd w:id="1"/>
            <w:bookmarkEnd w:id="2"/>
            <w:bookmarkEnd w:id="3"/>
          </w:p>
          <w:p w:rsidR="00A11503" w:rsidRDefault="00A11503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4612/16 caratulado: Sabrina </w:t>
            </w:r>
            <w:proofErr w:type="spellStart"/>
            <w:r>
              <w:t>Giulia</w:t>
            </w:r>
            <w:proofErr w:type="spellEnd"/>
            <w:r>
              <w:t xml:space="preserve"> </w:t>
            </w:r>
            <w:proofErr w:type="spellStart"/>
            <w:r>
              <w:t>Sacomani</w:t>
            </w:r>
            <w:proofErr w:type="spellEnd"/>
            <w:r>
              <w:t xml:space="preserve"> - Solicita Revisión de Examen Derecho y Legislación Turística</w:t>
            </w:r>
          </w:p>
          <w:p w:rsidR="00A11503" w:rsidRDefault="00A11503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4608/16 caratulado: Leandro Agustín Anaya - Solicita Excepción al Régimen de Nivelación</w:t>
            </w:r>
          </w:p>
          <w:p w:rsidR="00F41D81" w:rsidRDefault="00F41D81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4594/16 caratulado: </w:t>
            </w:r>
            <w:proofErr w:type="spellStart"/>
            <w:r>
              <w:t>Giuliana</w:t>
            </w:r>
            <w:proofErr w:type="spellEnd"/>
            <w:r>
              <w:t xml:space="preserve"> López del Río - Solicita Excepción al Régimen de </w:t>
            </w:r>
            <w:proofErr w:type="spellStart"/>
            <w:r>
              <w:t>Correlatividad</w:t>
            </w:r>
            <w:proofErr w:type="spellEnd"/>
          </w:p>
          <w:p w:rsidR="00A11503" w:rsidRDefault="00A11503" w:rsidP="0008405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 Inecuación obrantes en los </w:t>
            </w:r>
            <w:proofErr w:type="spellStart"/>
            <w:r>
              <w:t>Exptes</w:t>
            </w:r>
            <w:proofErr w:type="spellEnd"/>
            <w:r>
              <w:t xml:space="preserve">. Internos N° 4610/16 Agustina </w:t>
            </w:r>
            <w:proofErr w:type="spellStart"/>
            <w:r>
              <w:t>Loimil</w:t>
            </w:r>
            <w:proofErr w:type="spellEnd"/>
            <w:r>
              <w:t xml:space="preserve"> y N| 4611/16 Pedro </w:t>
            </w:r>
            <w:proofErr w:type="spellStart"/>
            <w:r>
              <w:t>Schiebelbein</w:t>
            </w:r>
            <w:proofErr w:type="spellEnd"/>
          </w:p>
          <w:p w:rsidR="00F41D81" w:rsidRDefault="00F41D81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Nº 2960/16 caratulado: Joaquín Suárez </w:t>
            </w:r>
            <w:proofErr w:type="spellStart"/>
            <w:r>
              <w:t>Loidi</w:t>
            </w:r>
            <w:proofErr w:type="spellEnd"/>
            <w:r>
              <w:t xml:space="preserve"> - Solicitud de Equivalencias</w:t>
            </w:r>
          </w:p>
          <w:p w:rsidR="004B3100" w:rsidRDefault="004B3100" w:rsidP="00084055">
            <w:pPr>
              <w:pStyle w:val="Sangradetextonormal"/>
              <w:numPr>
                <w:ilvl w:val="0"/>
                <w:numId w:val="3"/>
              </w:numPr>
            </w:pPr>
            <w:r>
              <w:t>Solicitud de Reválida efectuada por l</w:t>
            </w:r>
            <w:r w:rsidR="00A11503">
              <w:t>a alumna</w:t>
            </w:r>
            <w:r w:rsidR="00CB2CFE">
              <w:t xml:space="preserve"> </w:t>
            </w:r>
            <w:r w:rsidR="00A11503">
              <w:t xml:space="preserve">Andrea </w:t>
            </w:r>
            <w:proofErr w:type="spellStart"/>
            <w:r w:rsidR="00A11503">
              <w:t>Bonventre</w:t>
            </w:r>
            <w:proofErr w:type="spellEnd"/>
          </w:p>
          <w:p w:rsidR="00CB2CFE" w:rsidRPr="00155BC1" w:rsidRDefault="00CB2CFE" w:rsidP="00A11503">
            <w:pPr>
              <w:pStyle w:val="Sangradetextonormal"/>
              <w:numPr>
                <w:ilvl w:val="0"/>
                <w:numId w:val="3"/>
              </w:numPr>
            </w:pPr>
            <w:r w:rsidRPr="00411FC1">
              <w:t>Tratamiento de la Resoluci</w:t>
            </w:r>
            <w:r>
              <w:t>ón</w:t>
            </w:r>
            <w:r w:rsidRPr="00411FC1">
              <w:t xml:space="preserve"> de Director Decano dictada ad referéndum del Consejo Departamental Nº </w:t>
            </w:r>
            <w:r>
              <w:t>11</w:t>
            </w:r>
            <w:r w:rsidR="00A11503">
              <w:t>1</w:t>
            </w:r>
            <w:r>
              <w:t>/16</w:t>
            </w:r>
          </w:p>
        </w:tc>
      </w:tr>
      <w:tr w:rsidR="00966695">
        <w:tc>
          <w:tcPr>
            <w:tcW w:w="8755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Presidente:              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Secretario: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Andrés Bouzat             </w:t>
            </w:r>
          </w:p>
          <w:p w:rsidR="00BE6718" w:rsidRDefault="00BE6718" w:rsidP="00110991">
            <w:pPr>
              <w:pStyle w:val="Standard1"/>
              <w:jc w:val="both"/>
              <w:rPr>
                <w:sz w:val="24"/>
              </w:rPr>
            </w:pPr>
          </w:p>
          <w:p w:rsidR="00141009" w:rsidRDefault="003812E2" w:rsidP="00C44359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Carina Pamela Tolosa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Consejeros: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ind w:firstLine="675"/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6667" w:type="dxa"/>
            <w:gridSpan w:val="3"/>
          </w:tcPr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PROFESORES: Titulares: Eduardo </w:t>
            </w:r>
            <w:proofErr w:type="spellStart"/>
            <w:r>
              <w:rPr>
                <w:sz w:val="24"/>
              </w:rPr>
              <w:t>d’Empaire</w:t>
            </w:r>
            <w:proofErr w:type="spellEnd"/>
            <w:r>
              <w:rPr>
                <w:sz w:val="24"/>
              </w:rPr>
              <w:t xml:space="preserve">, Mario Arturo Zelaya, Nicolás María de la Cruz, Pablo Gustavo Di </w:t>
            </w:r>
            <w:proofErr w:type="spellStart"/>
            <w:r>
              <w:rPr>
                <w:sz w:val="24"/>
              </w:rPr>
              <w:t>Geronimo</w:t>
            </w:r>
            <w:proofErr w:type="spellEnd"/>
            <w:r>
              <w:rPr>
                <w:sz w:val="24"/>
              </w:rPr>
              <w:t xml:space="preserve"> y María Graciela Cortázar – Suplentes: Leandro Sergio Picado, Claudia Inés Lorenzo, Jorge Armando </w:t>
            </w:r>
            <w:proofErr w:type="spellStart"/>
            <w:r>
              <w:rPr>
                <w:sz w:val="24"/>
              </w:rPr>
              <w:t>Vallati</w:t>
            </w:r>
            <w:proofErr w:type="spellEnd"/>
            <w:r>
              <w:rPr>
                <w:sz w:val="24"/>
              </w:rPr>
              <w:t xml:space="preserve">, Hugo Alejandro </w:t>
            </w:r>
            <w:proofErr w:type="spellStart"/>
            <w:r>
              <w:rPr>
                <w:sz w:val="24"/>
              </w:rPr>
              <w:t>Acciarri</w:t>
            </w:r>
            <w:proofErr w:type="spellEnd"/>
            <w:r>
              <w:rPr>
                <w:sz w:val="24"/>
              </w:rPr>
              <w:t xml:space="preserve"> y Hugo Víctor </w:t>
            </w:r>
            <w:proofErr w:type="spellStart"/>
            <w:r>
              <w:rPr>
                <w:sz w:val="24"/>
              </w:rPr>
              <w:t>Caimani</w:t>
            </w:r>
            <w:proofErr w:type="spellEnd"/>
          </w:p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AUXILIARES: Titulares: Rodrigo </w:t>
            </w:r>
            <w:r w:rsidR="00896461">
              <w:rPr>
                <w:sz w:val="24"/>
              </w:rPr>
              <w:t xml:space="preserve">Arnaldo </w:t>
            </w:r>
            <w:proofErr w:type="spellStart"/>
            <w:r>
              <w:rPr>
                <w:sz w:val="24"/>
              </w:rPr>
              <w:t>Zeballos</w:t>
            </w:r>
            <w:proofErr w:type="spellEnd"/>
            <w:r>
              <w:rPr>
                <w:sz w:val="24"/>
              </w:rPr>
              <w:t xml:space="preserve"> Bilbao y </w:t>
            </w:r>
            <w:r w:rsidR="00896461">
              <w:rPr>
                <w:sz w:val="24"/>
              </w:rPr>
              <w:t>Leonardo José Ritacco</w:t>
            </w:r>
            <w:r>
              <w:rPr>
                <w:sz w:val="24"/>
              </w:rPr>
              <w:t xml:space="preserve"> – Suplentes: Pedro </w:t>
            </w:r>
            <w:proofErr w:type="spellStart"/>
            <w:r>
              <w:rPr>
                <w:sz w:val="24"/>
              </w:rPr>
              <w:t>Cristobal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Cabre</w:t>
            </w:r>
            <w:proofErr w:type="spellEnd"/>
            <w:r w:rsidR="00896461">
              <w:rPr>
                <w:sz w:val="24"/>
              </w:rPr>
              <w:t xml:space="preserve"> y Claudia Cecilia Fortunatti</w:t>
            </w:r>
          </w:p>
          <w:p w:rsidR="00966695" w:rsidRDefault="00BE49FA" w:rsidP="00AF1714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ALUMNOS: Titulares: </w:t>
            </w:r>
            <w:proofErr w:type="spellStart"/>
            <w:r w:rsidR="008153AD">
              <w:rPr>
                <w:sz w:val="24"/>
              </w:rPr>
              <w:t>Dorina</w:t>
            </w:r>
            <w:proofErr w:type="spellEnd"/>
            <w:r w:rsidR="008153AD">
              <w:rPr>
                <w:sz w:val="24"/>
              </w:rPr>
              <w:t xml:space="preserve"> Linda Pérez</w:t>
            </w:r>
            <w:r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Carolina Jesica </w:t>
            </w:r>
            <w:proofErr w:type="spellStart"/>
            <w:r w:rsidR="008153AD">
              <w:rPr>
                <w:sz w:val="24"/>
              </w:rPr>
              <w:t>Orieta</w:t>
            </w:r>
            <w:proofErr w:type="spellEnd"/>
            <w:r w:rsidR="00AF3739">
              <w:rPr>
                <w:sz w:val="24"/>
              </w:rPr>
              <w:t xml:space="preserve">, Fernando Gabriel Delgado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Nicanor </w:t>
            </w:r>
            <w:proofErr w:type="spellStart"/>
            <w:r w:rsidR="008153AD">
              <w:rPr>
                <w:sz w:val="24"/>
              </w:rPr>
              <w:t>Hinding</w:t>
            </w:r>
            <w:proofErr w:type="spellEnd"/>
            <w:r w:rsidR="008153AD">
              <w:rPr>
                <w:sz w:val="24"/>
              </w:rPr>
              <w:t xml:space="preserve"> </w:t>
            </w:r>
            <w:proofErr w:type="spellStart"/>
            <w:r w:rsidR="008153AD">
              <w:rPr>
                <w:sz w:val="24"/>
              </w:rPr>
              <w:t>Benozzi</w:t>
            </w:r>
            <w:proofErr w:type="spellEnd"/>
            <w:r>
              <w:rPr>
                <w:sz w:val="24"/>
              </w:rPr>
              <w:t xml:space="preserve"> – Suplentes: </w:t>
            </w:r>
            <w:r w:rsidR="008153AD">
              <w:rPr>
                <w:sz w:val="24"/>
              </w:rPr>
              <w:t>Matías Emanuel B</w:t>
            </w:r>
            <w:r w:rsidR="00AA08AA">
              <w:rPr>
                <w:sz w:val="24"/>
              </w:rPr>
              <w:t>a</w:t>
            </w:r>
            <w:r w:rsidR="008153AD">
              <w:rPr>
                <w:sz w:val="24"/>
              </w:rPr>
              <w:t>rrón</w:t>
            </w:r>
            <w:r>
              <w:rPr>
                <w:sz w:val="24"/>
              </w:rPr>
              <w:t xml:space="preserve">, </w:t>
            </w:r>
            <w:r w:rsidR="00AF1714">
              <w:rPr>
                <w:sz w:val="24"/>
              </w:rPr>
              <w:t xml:space="preserve">Miguel </w:t>
            </w:r>
            <w:proofErr w:type="spellStart"/>
            <w:r w:rsidR="00AF1714">
              <w:rPr>
                <w:sz w:val="24"/>
              </w:rPr>
              <w:t>Angel</w:t>
            </w:r>
            <w:proofErr w:type="spellEnd"/>
            <w:r w:rsidR="00AF1714">
              <w:rPr>
                <w:sz w:val="24"/>
              </w:rPr>
              <w:t xml:space="preserve"> </w:t>
            </w:r>
            <w:proofErr w:type="spellStart"/>
            <w:r w:rsidR="00AF1714">
              <w:rPr>
                <w:sz w:val="24"/>
              </w:rPr>
              <w:t>Pellegrino</w:t>
            </w:r>
            <w:proofErr w:type="spellEnd"/>
            <w:r w:rsidR="00AF1714"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Héctor Nicolás </w:t>
            </w:r>
            <w:proofErr w:type="spellStart"/>
            <w:r w:rsidR="008153AD">
              <w:rPr>
                <w:sz w:val="24"/>
              </w:rPr>
              <w:t>Jacquet</w:t>
            </w:r>
            <w:proofErr w:type="spellEnd"/>
            <w:r w:rsidR="00AF37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Mercedes </w:t>
            </w:r>
            <w:proofErr w:type="spellStart"/>
            <w:r w:rsidR="008153AD">
              <w:rPr>
                <w:sz w:val="24"/>
              </w:rPr>
              <w:t>Padelli</w:t>
            </w:r>
            <w:proofErr w:type="spellEnd"/>
          </w:p>
        </w:tc>
      </w:tr>
    </w:tbl>
    <w:p w:rsidR="00966695" w:rsidRDefault="00966695">
      <w:pPr>
        <w:jc w:val="both"/>
      </w:pPr>
      <w:bookmarkStart w:id="4" w:name="MinuteAdditional"/>
      <w:bookmarkEnd w:id="4"/>
    </w:p>
    <w:sectPr w:rsidR="00966695" w:rsidSect="00E06183">
      <w:footnotePr>
        <w:numRestart w:val="eachPage"/>
      </w:footnotePr>
      <w:pgSz w:w="11907" w:h="16834" w:code="9"/>
      <w:pgMar w:top="3402" w:right="1701" w:bottom="1701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029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/>
  <w:rsids>
    <w:rsidRoot w:val="007C7A1B"/>
    <w:rsid w:val="000002E9"/>
    <w:rsid w:val="00000AE0"/>
    <w:rsid w:val="00005D8B"/>
    <w:rsid w:val="00010364"/>
    <w:rsid w:val="00011D94"/>
    <w:rsid w:val="00020CF0"/>
    <w:rsid w:val="00037779"/>
    <w:rsid w:val="000434B5"/>
    <w:rsid w:val="000457A9"/>
    <w:rsid w:val="00054209"/>
    <w:rsid w:val="00056EA8"/>
    <w:rsid w:val="00057637"/>
    <w:rsid w:val="00061B52"/>
    <w:rsid w:val="000669E1"/>
    <w:rsid w:val="000746F7"/>
    <w:rsid w:val="00081EAF"/>
    <w:rsid w:val="00084055"/>
    <w:rsid w:val="000849F4"/>
    <w:rsid w:val="0009166B"/>
    <w:rsid w:val="00092CA4"/>
    <w:rsid w:val="00094F2B"/>
    <w:rsid w:val="000D1B99"/>
    <w:rsid w:val="000E0F29"/>
    <w:rsid w:val="000F2395"/>
    <w:rsid w:val="00110991"/>
    <w:rsid w:val="00110EC1"/>
    <w:rsid w:val="00117E97"/>
    <w:rsid w:val="00120F43"/>
    <w:rsid w:val="001253EC"/>
    <w:rsid w:val="00127CF8"/>
    <w:rsid w:val="001334FA"/>
    <w:rsid w:val="00134F0F"/>
    <w:rsid w:val="001401D7"/>
    <w:rsid w:val="00141009"/>
    <w:rsid w:val="00150ED1"/>
    <w:rsid w:val="0015105F"/>
    <w:rsid w:val="001536CB"/>
    <w:rsid w:val="00155AB3"/>
    <w:rsid w:val="00155BC1"/>
    <w:rsid w:val="0015757E"/>
    <w:rsid w:val="00162529"/>
    <w:rsid w:val="00164B98"/>
    <w:rsid w:val="00166797"/>
    <w:rsid w:val="0017052A"/>
    <w:rsid w:val="00173208"/>
    <w:rsid w:val="001768EB"/>
    <w:rsid w:val="00183728"/>
    <w:rsid w:val="00190E5F"/>
    <w:rsid w:val="001A1B49"/>
    <w:rsid w:val="001A3D3C"/>
    <w:rsid w:val="001A417B"/>
    <w:rsid w:val="001B45C7"/>
    <w:rsid w:val="001C579F"/>
    <w:rsid w:val="001C6512"/>
    <w:rsid w:val="001E4CAA"/>
    <w:rsid w:val="002058C4"/>
    <w:rsid w:val="00206813"/>
    <w:rsid w:val="00207A8E"/>
    <w:rsid w:val="00224B61"/>
    <w:rsid w:val="002252D9"/>
    <w:rsid w:val="0023385F"/>
    <w:rsid w:val="00236B31"/>
    <w:rsid w:val="00240310"/>
    <w:rsid w:val="00243335"/>
    <w:rsid w:val="002569EB"/>
    <w:rsid w:val="0028144F"/>
    <w:rsid w:val="00281DD8"/>
    <w:rsid w:val="00285A80"/>
    <w:rsid w:val="002864DB"/>
    <w:rsid w:val="00287B08"/>
    <w:rsid w:val="00290DD9"/>
    <w:rsid w:val="00291141"/>
    <w:rsid w:val="00291F42"/>
    <w:rsid w:val="00297A90"/>
    <w:rsid w:val="002A236A"/>
    <w:rsid w:val="002B7F05"/>
    <w:rsid w:val="002C520D"/>
    <w:rsid w:val="002C6542"/>
    <w:rsid w:val="002D0176"/>
    <w:rsid w:val="002D06E0"/>
    <w:rsid w:val="002D2DEC"/>
    <w:rsid w:val="002E3029"/>
    <w:rsid w:val="002F26F0"/>
    <w:rsid w:val="002F27E3"/>
    <w:rsid w:val="002F32BB"/>
    <w:rsid w:val="002F4666"/>
    <w:rsid w:val="002F5700"/>
    <w:rsid w:val="0030400C"/>
    <w:rsid w:val="00305816"/>
    <w:rsid w:val="00312AD7"/>
    <w:rsid w:val="003155B6"/>
    <w:rsid w:val="00325567"/>
    <w:rsid w:val="0033530D"/>
    <w:rsid w:val="00343A6B"/>
    <w:rsid w:val="00343A90"/>
    <w:rsid w:val="00350022"/>
    <w:rsid w:val="0035092B"/>
    <w:rsid w:val="003568C2"/>
    <w:rsid w:val="00360FDF"/>
    <w:rsid w:val="00362148"/>
    <w:rsid w:val="0036289E"/>
    <w:rsid w:val="003641E1"/>
    <w:rsid w:val="00366092"/>
    <w:rsid w:val="00370267"/>
    <w:rsid w:val="00380F2B"/>
    <w:rsid w:val="003812E2"/>
    <w:rsid w:val="003B2B06"/>
    <w:rsid w:val="003B3FFB"/>
    <w:rsid w:val="003C5C70"/>
    <w:rsid w:val="003D4A2E"/>
    <w:rsid w:val="003D710E"/>
    <w:rsid w:val="003E441A"/>
    <w:rsid w:val="003E586F"/>
    <w:rsid w:val="003F0F99"/>
    <w:rsid w:val="003F1480"/>
    <w:rsid w:val="00403E76"/>
    <w:rsid w:val="00407945"/>
    <w:rsid w:val="00407D2C"/>
    <w:rsid w:val="00412C7F"/>
    <w:rsid w:val="0042591E"/>
    <w:rsid w:val="00427AE7"/>
    <w:rsid w:val="00431008"/>
    <w:rsid w:val="00431E27"/>
    <w:rsid w:val="004525BD"/>
    <w:rsid w:val="00454549"/>
    <w:rsid w:val="00461B72"/>
    <w:rsid w:val="00471C9B"/>
    <w:rsid w:val="00471CF9"/>
    <w:rsid w:val="0047285C"/>
    <w:rsid w:val="00475897"/>
    <w:rsid w:val="00486CB6"/>
    <w:rsid w:val="004922FD"/>
    <w:rsid w:val="00495D60"/>
    <w:rsid w:val="0049698D"/>
    <w:rsid w:val="004B2B36"/>
    <w:rsid w:val="004B3100"/>
    <w:rsid w:val="004B41B1"/>
    <w:rsid w:val="004C670E"/>
    <w:rsid w:val="004D2AE7"/>
    <w:rsid w:val="004D7AB3"/>
    <w:rsid w:val="004E0339"/>
    <w:rsid w:val="004E133B"/>
    <w:rsid w:val="004E4F08"/>
    <w:rsid w:val="004F70BB"/>
    <w:rsid w:val="004F7A80"/>
    <w:rsid w:val="00504CE9"/>
    <w:rsid w:val="00510B9A"/>
    <w:rsid w:val="00511E34"/>
    <w:rsid w:val="00515EA4"/>
    <w:rsid w:val="005175DC"/>
    <w:rsid w:val="005269C0"/>
    <w:rsid w:val="00530AA4"/>
    <w:rsid w:val="00533FE1"/>
    <w:rsid w:val="00535EC5"/>
    <w:rsid w:val="00542667"/>
    <w:rsid w:val="00545B5F"/>
    <w:rsid w:val="005509FD"/>
    <w:rsid w:val="005653E9"/>
    <w:rsid w:val="0057182A"/>
    <w:rsid w:val="005770D5"/>
    <w:rsid w:val="00596A36"/>
    <w:rsid w:val="005A0CB0"/>
    <w:rsid w:val="005A1DB1"/>
    <w:rsid w:val="005A3C15"/>
    <w:rsid w:val="005B4865"/>
    <w:rsid w:val="005C1D00"/>
    <w:rsid w:val="005C69FB"/>
    <w:rsid w:val="005D708B"/>
    <w:rsid w:val="005F006C"/>
    <w:rsid w:val="005F16BC"/>
    <w:rsid w:val="005F7099"/>
    <w:rsid w:val="006044A6"/>
    <w:rsid w:val="006145A7"/>
    <w:rsid w:val="0062770C"/>
    <w:rsid w:val="00634C39"/>
    <w:rsid w:val="00635128"/>
    <w:rsid w:val="006458C3"/>
    <w:rsid w:val="006560A4"/>
    <w:rsid w:val="00657DDA"/>
    <w:rsid w:val="00665A31"/>
    <w:rsid w:val="00667D43"/>
    <w:rsid w:val="00693EAF"/>
    <w:rsid w:val="00695178"/>
    <w:rsid w:val="00696106"/>
    <w:rsid w:val="006A069E"/>
    <w:rsid w:val="006A4079"/>
    <w:rsid w:val="006B1719"/>
    <w:rsid w:val="006B306A"/>
    <w:rsid w:val="006D12E4"/>
    <w:rsid w:val="006D24ED"/>
    <w:rsid w:val="006D5057"/>
    <w:rsid w:val="006E3191"/>
    <w:rsid w:val="006E4F5E"/>
    <w:rsid w:val="006F1A8E"/>
    <w:rsid w:val="006F37FA"/>
    <w:rsid w:val="006F5535"/>
    <w:rsid w:val="006F5E75"/>
    <w:rsid w:val="0070045F"/>
    <w:rsid w:val="00704539"/>
    <w:rsid w:val="00714316"/>
    <w:rsid w:val="00714A74"/>
    <w:rsid w:val="00724678"/>
    <w:rsid w:val="007264B9"/>
    <w:rsid w:val="0073673D"/>
    <w:rsid w:val="00740082"/>
    <w:rsid w:val="00744497"/>
    <w:rsid w:val="00744533"/>
    <w:rsid w:val="00744C3B"/>
    <w:rsid w:val="00756E43"/>
    <w:rsid w:val="00760050"/>
    <w:rsid w:val="00761201"/>
    <w:rsid w:val="007635B4"/>
    <w:rsid w:val="007659BB"/>
    <w:rsid w:val="00780C3F"/>
    <w:rsid w:val="00792025"/>
    <w:rsid w:val="007A25BE"/>
    <w:rsid w:val="007A6596"/>
    <w:rsid w:val="007C2166"/>
    <w:rsid w:val="007C45CC"/>
    <w:rsid w:val="007C7A1B"/>
    <w:rsid w:val="007D6FBD"/>
    <w:rsid w:val="007E103C"/>
    <w:rsid w:val="007E1A79"/>
    <w:rsid w:val="007F5753"/>
    <w:rsid w:val="007F70C6"/>
    <w:rsid w:val="0081432D"/>
    <w:rsid w:val="008153AD"/>
    <w:rsid w:val="00846E31"/>
    <w:rsid w:val="0084759E"/>
    <w:rsid w:val="00857FB8"/>
    <w:rsid w:val="00865A46"/>
    <w:rsid w:val="00894DDC"/>
    <w:rsid w:val="00896461"/>
    <w:rsid w:val="00897E45"/>
    <w:rsid w:val="008A0DB9"/>
    <w:rsid w:val="008B1634"/>
    <w:rsid w:val="008B6C86"/>
    <w:rsid w:val="008C5253"/>
    <w:rsid w:val="008C61F0"/>
    <w:rsid w:val="008E113A"/>
    <w:rsid w:val="008E6779"/>
    <w:rsid w:val="008F2649"/>
    <w:rsid w:val="008F74DE"/>
    <w:rsid w:val="009064DF"/>
    <w:rsid w:val="009067C2"/>
    <w:rsid w:val="00914875"/>
    <w:rsid w:val="00917A8D"/>
    <w:rsid w:val="00917EEF"/>
    <w:rsid w:val="0092265F"/>
    <w:rsid w:val="00925B3B"/>
    <w:rsid w:val="00925B74"/>
    <w:rsid w:val="0092648E"/>
    <w:rsid w:val="009312C2"/>
    <w:rsid w:val="0095367C"/>
    <w:rsid w:val="00955E7D"/>
    <w:rsid w:val="00957456"/>
    <w:rsid w:val="0095789A"/>
    <w:rsid w:val="00965BAB"/>
    <w:rsid w:val="009662BE"/>
    <w:rsid w:val="00966695"/>
    <w:rsid w:val="00972C1C"/>
    <w:rsid w:val="00976434"/>
    <w:rsid w:val="0097794C"/>
    <w:rsid w:val="00984C22"/>
    <w:rsid w:val="009A0D04"/>
    <w:rsid w:val="009B3EEB"/>
    <w:rsid w:val="009B515F"/>
    <w:rsid w:val="009B6C04"/>
    <w:rsid w:val="009C42FE"/>
    <w:rsid w:val="009D2D3F"/>
    <w:rsid w:val="009D779D"/>
    <w:rsid w:val="009D77D6"/>
    <w:rsid w:val="009E01F0"/>
    <w:rsid w:val="009E059A"/>
    <w:rsid w:val="00A0179C"/>
    <w:rsid w:val="00A02269"/>
    <w:rsid w:val="00A05D0A"/>
    <w:rsid w:val="00A05E58"/>
    <w:rsid w:val="00A10D67"/>
    <w:rsid w:val="00A11503"/>
    <w:rsid w:val="00A11F81"/>
    <w:rsid w:val="00A40D3E"/>
    <w:rsid w:val="00A50E20"/>
    <w:rsid w:val="00A55186"/>
    <w:rsid w:val="00A703C4"/>
    <w:rsid w:val="00A74661"/>
    <w:rsid w:val="00A91CE3"/>
    <w:rsid w:val="00A91D57"/>
    <w:rsid w:val="00A942E6"/>
    <w:rsid w:val="00AA07F6"/>
    <w:rsid w:val="00AA08AA"/>
    <w:rsid w:val="00AA78C6"/>
    <w:rsid w:val="00AA7D57"/>
    <w:rsid w:val="00AB01BB"/>
    <w:rsid w:val="00AB7F0A"/>
    <w:rsid w:val="00AC0218"/>
    <w:rsid w:val="00AC0EA6"/>
    <w:rsid w:val="00AC40B7"/>
    <w:rsid w:val="00AC655E"/>
    <w:rsid w:val="00AD1E80"/>
    <w:rsid w:val="00AD712E"/>
    <w:rsid w:val="00AE76B8"/>
    <w:rsid w:val="00AF1714"/>
    <w:rsid w:val="00AF28DF"/>
    <w:rsid w:val="00AF2EF0"/>
    <w:rsid w:val="00AF3739"/>
    <w:rsid w:val="00AF48A4"/>
    <w:rsid w:val="00AF547C"/>
    <w:rsid w:val="00B01842"/>
    <w:rsid w:val="00B1253B"/>
    <w:rsid w:val="00B1799E"/>
    <w:rsid w:val="00B26925"/>
    <w:rsid w:val="00B35976"/>
    <w:rsid w:val="00B44F7A"/>
    <w:rsid w:val="00B55BED"/>
    <w:rsid w:val="00B62A82"/>
    <w:rsid w:val="00B63A1A"/>
    <w:rsid w:val="00B6452E"/>
    <w:rsid w:val="00B66AFE"/>
    <w:rsid w:val="00B674D8"/>
    <w:rsid w:val="00B73DB1"/>
    <w:rsid w:val="00B808F4"/>
    <w:rsid w:val="00B82DC2"/>
    <w:rsid w:val="00BA4985"/>
    <w:rsid w:val="00BB764E"/>
    <w:rsid w:val="00BC4DD6"/>
    <w:rsid w:val="00BE49FA"/>
    <w:rsid w:val="00BE6718"/>
    <w:rsid w:val="00BF09C1"/>
    <w:rsid w:val="00C0139F"/>
    <w:rsid w:val="00C01F86"/>
    <w:rsid w:val="00C03383"/>
    <w:rsid w:val="00C045DD"/>
    <w:rsid w:val="00C07673"/>
    <w:rsid w:val="00C24E1A"/>
    <w:rsid w:val="00C2695B"/>
    <w:rsid w:val="00C26EBD"/>
    <w:rsid w:val="00C41E3E"/>
    <w:rsid w:val="00C43F58"/>
    <w:rsid w:val="00C44359"/>
    <w:rsid w:val="00C55D33"/>
    <w:rsid w:val="00C92C40"/>
    <w:rsid w:val="00CA21D4"/>
    <w:rsid w:val="00CA2997"/>
    <w:rsid w:val="00CA50C4"/>
    <w:rsid w:val="00CA7C83"/>
    <w:rsid w:val="00CB0825"/>
    <w:rsid w:val="00CB0861"/>
    <w:rsid w:val="00CB2CFE"/>
    <w:rsid w:val="00CB5CEA"/>
    <w:rsid w:val="00CC3844"/>
    <w:rsid w:val="00CE132B"/>
    <w:rsid w:val="00CE2318"/>
    <w:rsid w:val="00CF112D"/>
    <w:rsid w:val="00CF1925"/>
    <w:rsid w:val="00CF1FA4"/>
    <w:rsid w:val="00CF55B1"/>
    <w:rsid w:val="00CF7F96"/>
    <w:rsid w:val="00D01D11"/>
    <w:rsid w:val="00D066CE"/>
    <w:rsid w:val="00D06AD1"/>
    <w:rsid w:val="00D17C4D"/>
    <w:rsid w:val="00D30952"/>
    <w:rsid w:val="00D32396"/>
    <w:rsid w:val="00D42956"/>
    <w:rsid w:val="00D46047"/>
    <w:rsid w:val="00D51A7A"/>
    <w:rsid w:val="00D537F6"/>
    <w:rsid w:val="00D62F40"/>
    <w:rsid w:val="00D874EE"/>
    <w:rsid w:val="00D91514"/>
    <w:rsid w:val="00DA3CD1"/>
    <w:rsid w:val="00DC4261"/>
    <w:rsid w:val="00DD7FAE"/>
    <w:rsid w:val="00DE7941"/>
    <w:rsid w:val="00E04BF7"/>
    <w:rsid w:val="00E06183"/>
    <w:rsid w:val="00E067B2"/>
    <w:rsid w:val="00E109FD"/>
    <w:rsid w:val="00E11A90"/>
    <w:rsid w:val="00E141E3"/>
    <w:rsid w:val="00E16D6D"/>
    <w:rsid w:val="00E21569"/>
    <w:rsid w:val="00E25C44"/>
    <w:rsid w:val="00E46650"/>
    <w:rsid w:val="00E47FC1"/>
    <w:rsid w:val="00E5405F"/>
    <w:rsid w:val="00E56079"/>
    <w:rsid w:val="00E6013D"/>
    <w:rsid w:val="00E63781"/>
    <w:rsid w:val="00E7228A"/>
    <w:rsid w:val="00E74388"/>
    <w:rsid w:val="00E74FA9"/>
    <w:rsid w:val="00E8545B"/>
    <w:rsid w:val="00E862DA"/>
    <w:rsid w:val="00E94526"/>
    <w:rsid w:val="00EA7216"/>
    <w:rsid w:val="00EC379C"/>
    <w:rsid w:val="00ED032B"/>
    <w:rsid w:val="00EE37DF"/>
    <w:rsid w:val="00EE5BBB"/>
    <w:rsid w:val="00F01051"/>
    <w:rsid w:val="00F220AC"/>
    <w:rsid w:val="00F22829"/>
    <w:rsid w:val="00F264CC"/>
    <w:rsid w:val="00F30D68"/>
    <w:rsid w:val="00F33B08"/>
    <w:rsid w:val="00F36DFB"/>
    <w:rsid w:val="00F41D81"/>
    <w:rsid w:val="00F42A61"/>
    <w:rsid w:val="00F42B03"/>
    <w:rsid w:val="00F42D62"/>
    <w:rsid w:val="00F44E66"/>
    <w:rsid w:val="00F55696"/>
    <w:rsid w:val="00F64FA1"/>
    <w:rsid w:val="00F67AD2"/>
    <w:rsid w:val="00F80CF6"/>
    <w:rsid w:val="00F847A2"/>
    <w:rsid w:val="00F855B5"/>
    <w:rsid w:val="00F85E3E"/>
    <w:rsid w:val="00F93C3B"/>
    <w:rsid w:val="00FB060D"/>
    <w:rsid w:val="00FB37DA"/>
    <w:rsid w:val="00FB6F70"/>
    <w:rsid w:val="00FD09E2"/>
    <w:rsid w:val="00FE540B"/>
    <w:rsid w:val="00FF05A4"/>
    <w:rsid w:val="00FF3D88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3C29-837A-45CA-9049-E71883E9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creator>Usuario</dc:creator>
  <cp:lastModifiedBy>Solange</cp:lastModifiedBy>
  <cp:revision>3</cp:revision>
  <cp:lastPrinted>2016-09-30T16:29:00Z</cp:lastPrinted>
  <dcterms:created xsi:type="dcterms:W3CDTF">2016-12-16T15:22:00Z</dcterms:created>
  <dcterms:modified xsi:type="dcterms:W3CDTF">2016-12-16T16:28:00Z</dcterms:modified>
</cp:coreProperties>
</file>